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ПОЛОЖЕНИЕ</w:t>
      </w:r>
      <w:r/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 о проведении конкурса фотографий «Мы семьи героев»</w:t>
        <w:br/>
        <w:t xml:space="preserve"> для многодетных семей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1. ОБЩИЕ ПОЛОЖЕНИЯ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1.1. Настоящее положение определяет цель, задачи и порядок проведения конкурса фотографий «Мы семьи героев» для многодетных семей (далее – Конкурс) Конкурс проводится в рамках Форума многодетных семей «Россия – мы твоя семья!» (далее – Форум).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1.2. Полное официальное наименование – Конкурс фотографий «Мы семьи героев» для многодетных семей.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1.3. Организатор Конкурса – Региональная общественная организация «Объединение многодетных семей города Москвы».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2. ЦЕЛЬ И ЗАДАЧИ ВСЕРОССИЙСКОГО КОНКУРСА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2.1. Цель: популяризация героев  и патриотическое воспитание молодёжи.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2.2. Задачи:</w:t>
      </w:r>
      <w:r/>
    </w:p>
    <w:p>
      <w:pPr>
        <w:pStyle w:val="602"/>
        <w:numPr>
          <w:ilvl w:val="0"/>
          <w:numId w:val="1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вовлечение общественных формирований многодетных семей </w:t>
        <w:br/>
        <w:t xml:space="preserve">в деятельность по продвижению семейных ценностей, ответственного родительства и многодетности;</w:t>
      </w:r>
      <w:r/>
    </w:p>
    <w:p>
      <w:pPr>
        <w:pStyle w:val="602"/>
        <w:numPr>
          <w:ilvl w:val="0"/>
          <w:numId w:val="1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создание условий для реализации творческого потенциала многодетных семей;</w:t>
      </w:r>
      <w:r/>
    </w:p>
    <w:p>
      <w:pPr>
        <w:pStyle w:val="602"/>
        <w:numPr>
          <w:ilvl w:val="0"/>
          <w:numId w:val="1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привлечение внимания общественности к наиболее успешным практикам, направленным на повышение качества жизни многодетных семей и укрепление семейных ценностей.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3. ОРГАНИЗАЦИОННАЯ СТРУКТУРА КОНКУРСА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3.1. Общее руководство проведением Конкурса осуществляет Организационный комитет (далее – Оргкомитет).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3.2. Организационный комитет Конкурса: 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3.2.1. Оргкомитет формируется из:</w:t>
      </w:r>
      <w:r/>
    </w:p>
    <w:p>
      <w:pPr>
        <w:pStyle w:val="602"/>
        <w:numPr>
          <w:ilvl w:val="0"/>
          <w:numId w:val="2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представители органов власти; </w:t>
      </w:r>
      <w:r/>
    </w:p>
    <w:p>
      <w:pPr>
        <w:pStyle w:val="602"/>
        <w:numPr>
          <w:ilvl w:val="0"/>
          <w:numId w:val="2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НКО и бизнес-структур;</w:t>
      </w:r>
      <w:r/>
    </w:p>
    <w:p>
      <w:pPr>
        <w:pStyle w:val="602"/>
        <w:numPr>
          <w:ilvl w:val="0"/>
          <w:numId w:val="2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эксперты и специалисты, занимающиеся вопросами семейной политики.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3.3.2. Полномочия Оргкомитета:</w:t>
      </w:r>
      <w:r/>
    </w:p>
    <w:p>
      <w:pPr>
        <w:pStyle w:val="602"/>
        <w:numPr>
          <w:ilvl w:val="0"/>
          <w:numId w:val="3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утверждает Положение о проведении конкурса;</w:t>
      </w:r>
      <w:r/>
    </w:p>
    <w:p>
      <w:pPr>
        <w:pStyle w:val="602"/>
        <w:numPr>
          <w:ilvl w:val="0"/>
          <w:numId w:val="3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содействует проведению Конкурса в субъектах Российской Федерации;</w:t>
      </w:r>
      <w:r/>
    </w:p>
    <w:p>
      <w:pPr>
        <w:pStyle w:val="602"/>
        <w:numPr>
          <w:ilvl w:val="0"/>
          <w:numId w:val="3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подводит итоги Конкурса, утверждает перечень победителей </w:t>
        <w:br/>
        <w:t xml:space="preserve">по номинациям;</w:t>
      </w:r>
      <w:r/>
    </w:p>
    <w:p>
      <w:pPr>
        <w:pStyle w:val="602"/>
        <w:numPr>
          <w:ilvl w:val="0"/>
          <w:numId w:val="3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отмечает и поощряет победителей Конкурса;</w:t>
      </w:r>
      <w:r/>
    </w:p>
    <w:p>
      <w:pPr>
        <w:pStyle w:val="602"/>
        <w:numPr>
          <w:ilvl w:val="0"/>
          <w:numId w:val="3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содействует информационному продвижению Конкурса;</w:t>
      </w:r>
      <w:r/>
    </w:p>
    <w:p>
      <w:pPr>
        <w:pStyle w:val="602"/>
        <w:numPr>
          <w:ilvl w:val="0"/>
          <w:numId w:val="3"/>
        </w:numPr>
        <w:ind w:right="0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определяет порядок проведения церемонии награждения победителей Конкурса.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4. УЧАСТНИКИ КОНКУРСА 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4.1. Участниками Конкурса могут быть: многодетные семьи; общественные объединения многодетных семей, СО НКО, государственные и муниципальные учреждения.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5. ПОРЯДОК ПРОВЕДЕНИЯ КОНКУРСА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5.1 Заявочная кампания – с 24.02.2023 по 30.04.2023.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Оценка работ – с 01.05.2023 по 14.05.2023.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Объявление победителей Конкурса – 15.05.2023.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Проведение уличной фотовыставки «Мы семьи героев» в г. Москве – июнь 2023.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6. ТРЕБОВАНИЯ К КОНКУРСНЫМ РАБОТАМ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6.1. Заявка состоит из фотографии семьи, фотографии героя и рассказа, который отразит связь семьи с героем.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6.2. Заявка подается онлайн по утвержденной форме на сайте https://многодетные-семьи.рф/.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6.3. На Конкурс представляются заявки, соответствующие целям </w:t>
        <w:br/>
        <w:t xml:space="preserve">и задачам Конкурса.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6.4. Конкурсный материал должен быть авторским, т.е. разработанным непосредственно участником конкурса.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6.5. За достоверность авторства работы ответственность несет лицо, представившее работу на Конкурс. 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6.6. Материалы, оценка которых затруднена ввиду низкого качества, не рассматриваются. 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6.7. Подача заявки на конкурс означает, что участник принимает все его условия и согласен с тем, что организаторы имеют право использовать его работы по собственному усмотрению, не выплачивая авторского вознаграждения.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6.8. Организационный комитет рассматривает представленные на конкурс заявки, выставляет каждой работе оценку по 10-ти балльной шкале по каждому из критериев:</w:t>
      </w:r>
      <w:r/>
    </w:p>
    <w:p>
      <w:pPr>
        <w:ind w:left="0" w:right="0" w:firstLine="709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содержание, отражающее тему Конкурса;</w:t>
      </w:r>
      <w:r/>
    </w:p>
    <w:p>
      <w:pPr>
        <w:ind w:left="0" w:right="0" w:firstLine="709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оригинальность художественного и идейного замыслов;</w:t>
      </w:r>
      <w:r/>
    </w:p>
    <w:p>
      <w:pPr>
        <w:ind w:left="0" w:right="0" w:firstLine="709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качество исполнения;</w:t>
      </w:r>
      <w:r/>
    </w:p>
    <w:p>
      <w:pPr>
        <w:ind w:left="0" w:right="0" w:firstLine="709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колорит, наглядность;</w:t>
      </w:r>
      <w:r/>
    </w:p>
    <w:p>
      <w:pPr>
        <w:ind w:left="0" w:right="0" w:firstLine="709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удачное композиционное решение;</w:t>
      </w:r>
      <w:r/>
    </w:p>
    <w:p>
      <w:pPr>
        <w:ind w:left="0" w:right="0" w:firstLine="709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- высокий технический уровень исполнения.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pPr>
        <w:ind w:left="0" w:right="0" w:firstLine="0"/>
        <w:jc w:val="center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8"/>
        </w:rPr>
        <w:t xml:space="preserve">7. ПОДВЕДЕНИЕ ИТОГОВ И ОПРЕДЕЛЕНИЕ ПОБЕДИТЕЛЕЙ КОНКУРСА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7.1. Победители Конкурса награждаются – памятными наградами и почётным дипломом Оргкомитета. 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7.2. Участникам Конкурса направляется свидетельство об участии в Конкурсе. </w:t>
      </w:r>
      <w:r>
        <w:rPr>
          <w:rFonts w:ascii="Times New Roman" w:hAnsi="Times New Roman" w:cs="Times New Roman" w:eastAsia="Times New Roman"/>
          <w:color w:val="FF0000"/>
          <w:sz w:val="28"/>
        </w:rPr>
        <w:t xml:space="preserve"> 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7.3. Оргкомитет вправе утвердить специальные и поощрительные призы на основании предложений членов Оргкомитета и Информационных партнеров Конкурса.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7.4. Информация об итогах Всероссийского конкурса публикуется на официальных сайтах Организаторов Конкурса: многодетные-семьи.рф.</w:t>
      </w:r>
      <w:r/>
    </w:p>
    <w:p>
      <w:pPr>
        <w:ind w:left="0" w:right="0" w:firstLine="709"/>
        <w:jc w:val="both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7.5. По итогам конкурса лучшие работы будут участвовать в уличной фотовыставке «Мы семьи героев».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br/>
        <w:br/>
        <w:br/>
        <w:br/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 </w:t>
      </w:r>
      <w:r/>
    </w:p>
    <w:p>
      <w:pPr>
        <w:ind w:left="0" w:right="0" w:firstLine="0"/>
        <w:spacing w:after="0" w:before="0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4"/>
        </w:rPr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Arial">
    <w:panose1 w:val="020B0604020202020204"/>
  </w:font>
  <w:font w:name="PT Sans">
    <w:panose1 w:val="020B0503020203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/>
        <w:color w:val="000000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/>
        <w:color w:val="000000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/>
        <w:color w:val="000000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  <w:color w:val="000000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/>
        <w:color w:val="000000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/>
        <w:color w:val="000000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  <w:color w:val="000000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/>
        <w:color w:val="000000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/>
        <w:color w:val="000000"/>
        <w:sz w:val="28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/>
        <w:color w:val="000000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/>
        <w:color w:val="000000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/>
        <w:color w:val="000000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  <w:color w:val="000000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/>
        <w:color w:val="000000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/>
        <w:color w:val="000000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  <w:color w:val="000000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/>
        <w:color w:val="000000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/>
        <w:color w:val="000000"/>
        <w:sz w:val="28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ascii="Symbol" w:hAnsi="Symbol" w:cs="Symbol" w:eastAsia="Symbol"/>
        <w:color w:val="000000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ascii="Symbol" w:hAnsi="Symbol" w:cs="Symbol" w:eastAsia="Symbol"/>
        <w:color w:val="000000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ascii="Symbol" w:hAnsi="Symbol" w:cs="Symbol" w:eastAsia="Symbol"/>
        <w:color w:val="000000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/>
        <w:color w:val="000000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ascii="Symbol" w:hAnsi="Symbol" w:cs="Symbol" w:eastAsia="Symbol"/>
        <w:color w:val="000000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ascii="Symbol" w:hAnsi="Symbol" w:cs="Symbol" w:eastAsia="Symbol"/>
        <w:color w:val="000000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/>
        <w:color w:val="000000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ascii="Symbol" w:hAnsi="Symbol" w:cs="Symbol" w:eastAsia="Symbol"/>
        <w:color w:val="000000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ascii="Symbol" w:hAnsi="Symbol" w:cs="Symbol" w:eastAsia="Symbol"/>
        <w:color w:val="000000"/>
        <w:sz w:val="28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6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Sans" w:hAnsi="PT Sans" w:cs="PT Sans" w:eastAsia="PT Sans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59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59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59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qFormat/>
    <w:uiPriority w:val="1"/>
    <w:pPr>
      <w:spacing w:lineRule="auto" w:line="240" w:after="0"/>
    </w:pPr>
  </w:style>
  <w:style w:type="paragraph" w:styleId="602">
    <w:name w:val="List Paragraph"/>
    <w:basedOn w:val="598"/>
    <w:qFormat/>
    <w:uiPriority w:val="34"/>
    <w:pPr>
      <w:contextualSpacing w:val="true"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Р7-Офис/6.2.2.20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2023-04-25T12:27:05Z</dcterms:modified>
</cp:coreProperties>
</file>